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C3F275" w14:textId="77777777" w:rsidR="00813AC5" w:rsidRPr="00D96A8C" w:rsidRDefault="00813AC5" w:rsidP="00813AC5">
      <w:pPr>
        <w:pStyle w:val="Default"/>
        <w:rPr>
          <w:rFonts w:asciiTheme="minorHAnsi" w:hAnsiTheme="minorHAnsi"/>
          <w:color w:val="000000" w:themeColor="text1"/>
          <w:sz w:val="20"/>
          <w:szCs w:val="20"/>
        </w:rPr>
      </w:pPr>
      <w:bookmarkStart w:id="0" w:name="_GoBack"/>
      <w:bookmarkEnd w:id="0"/>
    </w:p>
    <w:p w14:paraId="04397F39" w14:textId="77777777" w:rsidR="001E25D0" w:rsidRPr="00D96A8C" w:rsidRDefault="001E25D0" w:rsidP="00126C00">
      <w:pPr>
        <w:shd w:val="clear" w:color="auto" w:fill="FFFFFF"/>
        <w:spacing w:before="60" w:after="60" w:line="540" w:lineRule="atLeast"/>
        <w:jc w:val="center"/>
        <w:outlineLvl w:val="2"/>
        <w:rPr>
          <w:rFonts w:eastAsia="Times New Roman" w:cs="Times New Roman"/>
          <w:b/>
          <w:color w:val="000000" w:themeColor="text1"/>
          <w:sz w:val="20"/>
          <w:szCs w:val="20"/>
        </w:rPr>
      </w:pPr>
      <w:r w:rsidRPr="00D96A8C">
        <w:rPr>
          <w:rFonts w:eastAsia="Times New Roman" w:cs="Times New Roman"/>
          <w:b/>
          <w:color w:val="000000" w:themeColor="text1"/>
          <w:sz w:val="20"/>
          <w:szCs w:val="20"/>
        </w:rPr>
        <w:t xml:space="preserve">Royal College of Physicians Comment: </w:t>
      </w:r>
    </w:p>
    <w:p w14:paraId="2CD265FB" w14:textId="77777777" w:rsidR="001E25D0" w:rsidRPr="00D96A8C" w:rsidRDefault="001E25D0" w:rsidP="001E25D0">
      <w:pPr>
        <w:shd w:val="clear" w:color="auto" w:fill="FFFFFF"/>
        <w:spacing w:before="60" w:after="60" w:line="540" w:lineRule="atLeast"/>
        <w:jc w:val="center"/>
        <w:outlineLvl w:val="2"/>
        <w:rPr>
          <w:rFonts w:eastAsia="Times New Roman" w:cs="Times New Roman"/>
          <w:b/>
          <w:color w:val="000000" w:themeColor="text1"/>
          <w:sz w:val="20"/>
          <w:szCs w:val="20"/>
        </w:rPr>
      </w:pPr>
      <w:r w:rsidRPr="00D96A8C">
        <w:rPr>
          <w:rFonts w:eastAsia="Times New Roman" w:cs="Times New Roman"/>
          <w:b/>
          <w:color w:val="000000" w:themeColor="text1"/>
          <w:sz w:val="20"/>
          <w:szCs w:val="20"/>
        </w:rPr>
        <w:t>Public Health (Alcohol) Bill, Ireland, 2015</w:t>
      </w:r>
    </w:p>
    <w:p w14:paraId="1E9F1179" w14:textId="77777777" w:rsidR="001E25D0" w:rsidRPr="00D96A8C" w:rsidRDefault="001E25D0" w:rsidP="008C6EF2">
      <w:pPr>
        <w:pStyle w:val="Default"/>
        <w:ind w:left="360"/>
        <w:rPr>
          <w:rFonts w:asciiTheme="minorHAnsi" w:hAnsiTheme="minorHAnsi"/>
          <w:color w:val="000000" w:themeColor="text1"/>
          <w:sz w:val="20"/>
          <w:szCs w:val="20"/>
        </w:rPr>
      </w:pPr>
    </w:p>
    <w:p w14:paraId="576E06C7" w14:textId="77777777" w:rsidR="001E25D0" w:rsidRPr="00D96A8C" w:rsidRDefault="001E25D0" w:rsidP="008C6EF2">
      <w:pPr>
        <w:pStyle w:val="Default"/>
        <w:ind w:left="360"/>
        <w:rPr>
          <w:rFonts w:asciiTheme="minorHAnsi" w:hAnsiTheme="minorHAnsi"/>
          <w:color w:val="000000" w:themeColor="text1"/>
          <w:sz w:val="20"/>
          <w:szCs w:val="20"/>
        </w:rPr>
      </w:pPr>
    </w:p>
    <w:p w14:paraId="3306E67F" w14:textId="1BA19EAE" w:rsidR="008C6EF2" w:rsidRPr="00D96A8C" w:rsidRDefault="00C07464" w:rsidP="001E25D0">
      <w:pPr>
        <w:pStyle w:val="Default"/>
        <w:rPr>
          <w:rFonts w:asciiTheme="minorHAnsi" w:hAnsiTheme="minorHAnsi"/>
          <w:color w:val="000000" w:themeColor="text1"/>
          <w:sz w:val="20"/>
          <w:szCs w:val="20"/>
        </w:rPr>
      </w:pPr>
      <w:r w:rsidRPr="00D96A8C">
        <w:rPr>
          <w:rFonts w:asciiTheme="minorHAnsi" w:hAnsiTheme="minorHAnsi"/>
          <w:color w:val="000000" w:themeColor="text1"/>
          <w:sz w:val="20"/>
          <w:szCs w:val="20"/>
        </w:rPr>
        <w:t>The Irish</w:t>
      </w:r>
      <w:r w:rsidR="001E25D0" w:rsidRPr="00D96A8C">
        <w:rPr>
          <w:rFonts w:asciiTheme="minorHAnsi" w:hAnsiTheme="minorHAnsi"/>
          <w:color w:val="000000" w:themeColor="text1"/>
          <w:sz w:val="20"/>
          <w:szCs w:val="20"/>
        </w:rPr>
        <w:t xml:space="preserve"> Public Health Alcohol</w:t>
      </w:r>
      <w:r w:rsidRPr="00D96A8C">
        <w:rPr>
          <w:rFonts w:asciiTheme="minorHAnsi" w:hAnsiTheme="minorHAnsi"/>
          <w:color w:val="000000" w:themeColor="text1"/>
          <w:sz w:val="20"/>
          <w:szCs w:val="20"/>
        </w:rPr>
        <w:t xml:space="preserve"> Bill is an outstanding example of public health legislation and is to be applauded. </w:t>
      </w:r>
      <w:r w:rsidR="008C6EF2" w:rsidRPr="00D96A8C">
        <w:rPr>
          <w:rFonts w:asciiTheme="minorHAnsi" w:hAnsiTheme="minorHAnsi"/>
          <w:color w:val="000000" w:themeColor="text1"/>
          <w:sz w:val="20"/>
          <w:szCs w:val="20"/>
        </w:rPr>
        <w:t xml:space="preserve">The link between alcohol and cancer is as well proven as the link between tobacco and cancer. The recent joint guideline </w:t>
      </w:r>
      <w:r w:rsidR="00126C00" w:rsidRPr="00D96A8C">
        <w:rPr>
          <w:rFonts w:asciiTheme="minorHAnsi" w:hAnsiTheme="minorHAnsi"/>
          <w:color w:val="000000" w:themeColor="text1"/>
          <w:sz w:val="20"/>
          <w:szCs w:val="20"/>
        </w:rPr>
        <w:fldChar w:fldCharType="begin"/>
      </w:r>
      <w:r w:rsidR="00126C00" w:rsidRPr="00D96A8C">
        <w:rPr>
          <w:rFonts w:asciiTheme="minorHAnsi" w:hAnsiTheme="minorHAnsi"/>
          <w:color w:val="000000" w:themeColor="text1"/>
          <w:sz w:val="20"/>
          <w:szCs w:val="20"/>
        </w:rPr>
        <w:instrText xml:space="preserve"> ADDIN EN.CITE &lt;EndNote&gt;&lt;Cite&gt;&lt;Author&gt;Department of&lt;/Author&gt;&lt;Year&gt;2016&lt;/Year&gt;&lt;RecNum&gt;3419&lt;/RecNum&gt;&lt;DisplayText&gt;(1)&lt;/DisplayText&gt;&lt;record&gt;&lt;rec-number&gt;3419&lt;/rec-number&gt;&lt;foreign-keys&gt;&lt;key app="EN" db-id="txfvrd2f2xfv9yedz5bpfdrqrrrs52avx50t" timestamp="1513790573"&gt;3419&lt;/key&gt;&lt;/foreign-keys&gt;&lt;ref-type name="Report"&gt;27&lt;/ref-type&gt;&lt;contributors&gt;&lt;authors&gt;&lt;author&gt;Department of, Health&lt;/author&gt;&lt;/authors&gt;&lt;/contributors&gt;&lt;titles&gt;&lt;title&gt;UK Chief Medical Officers&amp;apos; Alcohol Guidelines Review&lt;/title&gt;&lt;/titles&gt;&lt;keywords&gt;&lt;keyword&gt;uk&lt;/keyword&gt;&lt;keyword&gt;alcohol&lt;/keyword&gt;&lt;keyword&gt;Guidelines&lt;/keyword&gt;&lt;keyword&gt;cmo&lt;/keyword&gt;&lt;/keywords&gt;&lt;dates&gt;&lt;year&gt;2016&lt;/year&gt;&lt;/dates&gt;&lt;urls&gt;&lt;related-urls&gt;&lt;url&gt;https://www.gov.uk/government/uploads/system/uploads/attachment_data/file/489795/summary.pdf&lt;/url&gt;&lt;/related-urls&gt;&lt;/urls&gt;&lt;/record&gt;&lt;/Cite&gt;&lt;/EndNote&gt;</w:instrText>
      </w:r>
      <w:r w:rsidR="00126C00" w:rsidRPr="00D96A8C">
        <w:rPr>
          <w:rFonts w:asciiTheme="minorHAnsi" w:hAnsiTheme="minorHAnsi"/>
          <w:color w:val="000000" w:themeColor="text1"/>
          <w:sz w:val="20"/>
          <w:szCs w:val="20"/>
        </w:rPr>
        <w:fldChar w:fldCharType="separate"/>
      </w:r>
      <w:r w:rsidR="00126C00" w:rsidRPr="00D96A8C">
        <w:rPr>
          <w:rFonts w:asciiTheme="minorHAnsi" w:hAnsiTheme="minorHAnsi"/>
          <w:noProof/>
          <w:color w:val="000000" w:themeColor="text1"/>
          <w:sz w:val="20"/>
          <w:szCs w:val="20"/>
        </w:rPr>
        <w:t>(1)</w:t>
      </w:r>
      <w:r w:rsidR="00126C00" w:rsidRPr="00D96A8C">
        <w:rPr>
          <w:rFonts w:asciiTheme="minorHAnsi" w:hAnsiTheme="minorHAnsi"/>
          <w:color w:val="000000" w:themeColor="text1"/>
          <w:sz w:val="20"/>
          <w:szCs w:val="20"/>
        </w:rPr>
        <w:fldChar w:fldCharType="end"/>
      </w:r>
      <w:r w:rsidR="00126C00" w:rsidRPr="00D96A8C">
        <w:rPr>
          <w:rFonts w:asciiTheme="minorHAnsi" w:hAnsiTheme="minorHAnsi"/>
          <w:color w:val="000000" w:themeColor="text1"/>
          <w:sz w:val="20"/>
          <w:szCs w:val="20"/>
        </w:rPr>
        <w:t xml:space="preserve"> </w:t>
      </w:r>
      <w:r w:rsidR="008C6EF2" w:rsidRPr="00D96A8C">
        <w:rPr>
          <w:rFonts w:asciiTheme="minorHAnsi" w:hAnsiTheme="minorHAnsi"/>
          <w:color w:val="000000" w:themeColor="text1"/>
          <w:sz w:val="20"/>
          <w:szCs w:val="20"/>
        </w:rPr>
        <w:t>published by the Chief Medical Officers of England, Scotland and Wales con</w:t>
      </w:r>
      <w:r w:rsidR="001E25D0" w:rsidRPr="00D96A8C">
        <w:rPr>
          <w:rFonts w:asciiTheme="minorHAnsi" w:hAnsiTheme="minorHAnsi"/>
          <w:color w:val="000000" w:themeColor="text1"/>
          <w:sz w:val="20"/>
          <w:szCs w:val="20"/>
        </w:rPr>
        <w:t>tained the following statements:</w:t>
      </w:r>
    </w:p>
    <w:p w14:paraId="2AC566B0" w14:textId="77777777" w:rsidR="008C6EF2" w:rsidRPr="00D96A8C" w:rsidRDefault="008C6EF2" w:rsidP="008C6EF2">
      <w:pPr>
        <w:pStyle w:val="Default"/>
        <w:ind w:left="360"/>
        <w:rPr>
          <w:rFonts w:asciiTheme="minorHAnsi" w:hAnsiTheme="minorHAnsi"/>
          <w:color w:val="000000" w:themeColor="text1"/>
          <w:sz w:val="20"/>
          <w:szCs w:val="20"/>
        </w:rPr>
      </w:pPr>
    </w:p>
    <w:p w14:paraId="72012B87" w14:textId="301C8FF5" w:rsidR="00813AC5" w:rsidRPr="00D96A8C" w:rsidRDefault="00813AC5" w:rsidP="00B26367">
      <w:pPr>
        <w:pStyle w:val="ListParagraph"/>
        <w:numPr>
          <w:ilvl w:val="0"/>
          <w:numId w:val="2"/>
        </w:numPr>
        <w:rPr>
          <w:color w:val="000000" w:themeColor="text1"/>
          <w:sz w:val="20"/>
          <w:szCs w:val="20"/>
        </w:rPr>
      </w:pPr>
      <w:r w:rsidRPr="00D96A8C">
        <w:rPr>
          <w:color w:val="000000" w:themeColor="text1"/>
          <w:sz w:val="20"/>
          <w:szCs w:val="20"/>
        </w:rPr>
        <w:t xml:space="preserve">That drinking alcohol increases the risk of developing a range of cancers. The </w:t>
      </w:r>
      <w:r w:rsidR="001E25D0" w:rsidRPr="00D96A8C">
        <w:rPr>
          <w:color w:val="000000" w:themeColor="text1"/>
          <w:sz w:val="20"/>
          <w:szCs w:val="20"/>
        </w:rPr>
        <w:t xml:space="preserve">Committee on Carcinogenicity </w:t>
      </w:r>
      <w:r w:rsidR="00126C00" w:rsidRPr="00D96A8C">
        <w:rPr>
          <w:color w:val="000000" w:themeColor="text1"/>
          <w:sz w:val="20"/>
          <w:szCs w:val="20"/>
        </w:rPr>
        <w:fldChar w:fldCharType="begin"/>
      </w:r>
      <w:r w:rsidR="00126C00" w:rsidRPr="00D96A8C">
        <w:rPr>
          <w:color w:val="000000" w:themeColor="text1"/>
          <w:sz w:val="20"/>
          <w:szCs w:val="20"/>
        </w:rPr>
        <w:instrText xml:space="preserve"> ADDIN EN.CITE &lt;EndNote&gt;&lt;Cite&gt;&lt;Author&gt;Committee on Carcinogenicity of Chemicals in Food&lt;/Author&gt;&lt;Year&gt;2015&lt;/Year&gt;&lt;RecNum&gt;4036&lt;/RecNum&gt;&lt;DisplayText&gt;(2)&lt;/DisplayText&gt;&lt;record&gt;&lt;rec-number&gt;4036&lt;/rec-number&gt;&lt;foreign-keys&gt;&lt;key app="EN" db-id="txfvrd2f2xfv9yedz5bpfdrqrrrs52avx50t" timestamp="1531233147"&gt;4036&lt;/key&gt;&lt;/foreign-keys&gt;&lt;ref-type name="Report"&gt;27&lt;/ref-type&gt;&lt;contributors&gt;&lt;authors&gt;&lt;author&gt;Committee on Carcinogenicity of Chemicals in Food, Consumer Products and the Environment (COC)&lt;/author&gt;&lt;/authors&gt;&lt;/contributors&gt;&lt;titles&gt;&lt;title&gt;Statement on consumption of alcoholic beverages and risk of cancer&lt;/title&gt;&lt;/titles&gt;&lt;keywords&gt;&lt;keyword&gt;coc&lt;/keyword&gt;&lt;/keywords&gt;&lt;dates&gt;&lt;year&gt;2015&lt;/year&gt;&lt;/dates&gt;&lt;urls&gt;&lt;related-urls&gt;&lt;url&gt;https://www.gov.uk/government/publications/consumption-of-alcoholic-beverages-and-risk-of-cancer&lt;/url&gt;&lt;/related-urls&gt;&lt;/urls&gt;&lt;/record&gt;&lt;/Cite&gt;&lt;/EndNote&gt;</w:instrText>
      </w:r>
      <w:r w:rsidR="00126C00" w:rsidRPr="00D96A8C">
        <w:rPr>
          <w:color w:val="000000" w:themeColor="text1"/>
          <w:sz w:val="20"/>
          <w:szCs w:val="20"/>
        </w:rPr>
        <w:fldChar w:fldCharType="separate"/>
      </w:r>
      <w:r w:rsidR="00126C00" w:rsidRPr="00D96A8C">
        <w:rPr>
          <w:noProof/>
          <w:color w:val="000000" w:themeColor="text1"/>
          <w:sz w:val="20"/>
          <w:szCs w:val="20"/>
        </w:rPr>
        <w:t>(2)</w:t>
      </w:r>
      <w:r w:rsidR="00126C00" w:rsidRPr="00D96A8C">
        <w:rPr>
          <w:color w:val="000000" w:themeColor="text1"/>
          <w:sz w:val="20"/>
          <w:szCs w:val="20"/>
        </w:rPr>
        <w:fldChar w:fldCharType="end"/>
      </w:r>
      <w:r w:rsidR="00126C00" w:rsidRPr="00D96A8C">
        <w:rPr>
          <w:color w:val="000000" w:themeColor="text1"/>
          <w:sz w:val="20"/>
          <w:szCs w:val="20"/>
        </w:rPr>
        <w:t xml:space="preserve"> </w:t>
      </w:r>
      <w:r w:rsidRPr="00D96A8C">
        <w:rPr>
          <w:color w:val="000000" w:themeColor="text1"/>
          <w:sz w:val="20"/>
          <w:szCs w:val="20"/>
        </w:rPr>
        <w:t>recently concluded</w:t>
      </w:r>
      <w:r w:rsidRPr="00D96A8C">
        <w:rPr>
          <w:color w:val="000000" w:themeColor="text1"/>
          <w:position w:val="8"/>
          <w:sz w:val="20"/>
          <w:szCs w:val="20"/>
          <w:vertAlign w:val="superscript"/>
        </w:rPr>
        <w:t xml:space="preserve"> </w:t>
      </w:r>
      <w:r w:rsidRPr="00D96A8C">
        <w:rPr>
          <w:color w:val="000000" w:themeColor="text1"/>
          <w:sz w:val="20"/>
          <w:szCs w:val="20"/>
        </w:rPr>
        <w:t xml:space="preserve">that ‘drinking alcohol increased the risk of getting cancers of the mouth and throat, voice box, gullet, large bowel, liver, of breast cancer in women and probably also cancer of the pancreas’. These risks start from any level of regular drinking and then rise with the amounts of alcohol being drunk. </w:t>
      </w:r>
    </w:p>
    <w:p w14:paraId="31EFBFB9" w14:textId="77777777" w:rsidR="00813AC5" w:rsidRPr="00D96A8C" w:rsidRDefault="00813AC5" w:rsidP="00B26367">
      <w:pPr>
        <w:pStyle w:val="ListParagraph"/>
        <w:numPr>
          <w:ilvl w:val="0"/>
          <w:numId w:val="2"/>
        </w:numPr>
        <w:rPr>
          <w:rFonts w:cs="HelveticaNeueLT Std Lt"/>
          <w:color w:val="000000" w:themeColor="text1"/>
          <w:sz w:val="20"/>
          <w:szCs w:val="20"/>
        </w:rPr>
      </w:pPr>
      <w:r w:rsidRPr="00D96A8C">
        <w:rPr>
          <w:rFonts w:cs="HelveticaNeueLT Std Lt"/>
          <w:color w:val="000000" w:themeColor="text1"/>
          <w:sz w:val="20"/>
          <w:szCs w:val="20"/>
        </w:rPr>
        <w:t xml:space="preserve">The health harms from regular drinking of alcohol can develop over many years. This occurs either from the repeated risk of acute harms (e.g. alcohol-related accidents) or from long term diseases caused by alcohol, which may take ten to twenty years to develop. These illnesses, including various cancers, strokes, heart disease, liver disease, and damage to the brain and nervous system, can develop despite drinking for years without any apparent harm. </w:t>
      </w:r>
    </w:p>
    <w:p w14:paraId="559AE26A" w14:textId="77777777" w:rsidR="00813AC5" w:rsidRPr="00D96A8C" w:rsidRDefault="00C07464" w:rsidP="00B26367">
      <w:pPr>
        <w:pStyle w:val="ListParagraph"/>
        <w:numPr>
          <w:ilvl w:val="0"/>
          <w:numId w:val="2"/>
        </w:numPr>
        <w:rPr>
          <w:rFonts w:cs="HelveticaNeueLT Std Lt"/>
          <w:color w:val="000000" w:themeColor="text1"/>
          <w:sz w:val="20"/>
          <w:szCs w:val="20"/>
        </w:rPr>
      </w:pPr>
      <w:r w:rsidRPr="00D96A8C">
        <w:rPr>
          <w:rFonts w:cs="HelveticaNeueLT Std Lt"/>
          <w:color w:val="000000" w:themeColor="text1"/>
          <w:sz w:val="20"/>
          <w:szCs w:val="20"/>
        </w:rPr>
        <w:t>T</w:t>
      </w:r>
      <w:r w:rsidR="00813AC5" w:rsidRPr="00D96A8C">
        <w:rPr>
          <w:rFonts w:cs="HelveticaNeueLT Std Lt"/>
          <w:color w:val="000000" w:themeColor="text1"/>
          <w:sz w:val="20"/>
          <w:szCs w:val="20"/>
        </w:rPr>
        <w:t xml:space="preserve">he expert group was also clear that there are a number of serious diseases, including certain cancers, which can occur even when drinking within the weekly guideline. Whilst they judge the risks to be low, this means there is no level of regular drinking that can be considered as completely safe in relation to some cancers. People can </w:t>
      </w:r>
      <w:proofErr w:type="gramStart"/>
      <w:r w:rsidR="00813AC5" w:rsidRPr="00D96A8C">
        <w:rPr>
          <w:rFonts w:cs="HelveticaNeueLT Std Lt"/>
          <w:color w:val="000000" w:themeColor="text1"/>
          <w:sz w:val="20"/>
          <w:szCs w:val="20"/>
        </w:rPr>
        <w:t>reduce</w:t>
      </w:r>
      <w:proofErr w:type="gramEnd"/>
      <w:r w:rsidR="00813AC5" w:rsidRPr="00D96A8C">
        <w:rPr>
          <w:rFonts w:cs="HelveticaNeueLT Std Lt"/>
          <w:color w:val="000000" w:themeColor="text1"/>
          <w:sz w:val="20"/>
          <w:szCs w:val="20"/>
        </w:rPr>
        <w:t xml:space="preserve"> these risks by drinking less than the guidelines or by not drinking at all. </w:t>
      </w:r>
    </w:p>
    <w:p w14:paraId="31ECDDEA" w14:textId="6D966AFA" w:rsidR="00EE4776" w:rsidRPr="00D96A8C" w:rsidRDefault="00B26367">
      <w:pPr>
        <w:rPr>
          <w:color w:val="000000" w:themeColor="text1"/>
          <w:sz w:val="20"/>
          <w:szCs w:val="20"/>
        </w:rPr>
      </w:pPr>
      <w:r w:rsidRPr="00D96A8C">
        <w:rPr>
          <w:color w:val="000000" w:themeColor="text1"/>
          <w:sz w:val="20"/>
          <w:szCs w:val="20"/>
        </w:rPr>
        <w:t xml:space="preserve">It is </w:t>
      </w:r>
      <w:r w:rsidR="00C07464" w:rsidRPr="00D96A8C">
        <w:rPr>
          <w:color w:val="000000" w:themeColor="text1"/>
          <w:sz w:val="20"/>
          <w:szCs w:val="20"/>
        </w:rPr>
        <w:t xml:space="preserve">not </w:t>
      </w:r>
      <w:r w:rsidRPr="00D96A8C">
        <w:rPr>
          <w:color w:val="000000" w:themeColor="text1"/>
          <w:sz w:val="20"/>
          <w:szCs w:val="20"/>
        </w:rPr>
        <w:t xml:space="preserve">acceptable that the alcoholic beverage </w:t>
      </w:r>
      <w:r w:rsidR="00866C33" w:rsidRPr="00D96A8C">
        <w:rPr>
          <w:color w:val="000000" w:themeColor="text1"/>
          <w:sz w:val="20"/>
          <w:szCs w:val="20"/>
        </w:rPr>
        <w:t>industry is trying to suppress the communication of this vital health information to the public, and is</w:t>
      </w:r>
      <w:r w:rsidRPr="00D96A8C">
        <w:rPr>
          <w:color w:val="000000" w:themeColor="text1"/>
          <w:sz w:val="20"/>
          <w:szCs w:val="20"/>
        </w:rPr>
        <w:t xml:space="preserve"> in fact adopting the same tactics as those previously used by the Tobacco industry to suppress information about the links be</w:t>
      </w:r>
      <w:r w:rsidR="001E25D0" w:rsidRPr="00D96A8C">
        <w:rPr>
          <w:color w:val="000000" w:themeColor="text1"/>
          <w:sz w:val="20"/>
          <w:szCs w:val="20"/>
        </w:rPr>
        <w:t>tween smoking and lung cancer, a</w:t>
      </w:r>
      <w:r w:rsidRPr="00D96A8C">
        <w:rPr>
          <w:color w:val="000000" w:themeColor="text1"/>
          <w:sz w:val="20"/>
          <w:szCs w:val="20"/>
        </w:rPr>
        <w:t>s evidence</w:t>
      </w:r>
      <w:r w:rsidR="00866C33" w:rsidRPr="00D96A8C">
        <w:rPr>
          <w:color w:val="000000" w:themeColor="text1"/>
          <w:sz w:val="20"/>
          <w:szCs w:val="20"/>
        </w:rPr>
        <w:t>d</w:t>
      </w:r>
      <w:r w:rsidR="001E25D0" w:rsidRPr="00D96A8C">
        <w:rPr>
          <w:color w:val="000000" w:themeColor="text1"/>
          <w:sz w:val="20"/>
          <w:szCs w:val="20"/>
        </w:rPr>
        <w:t xml:space="preserve"> by the conclusions of </w:t>
      </w:r>
      <w:r w:rsidR="00126C00" w:rsidRPr="00D96A8C">
        <w:rPr>
          <w:color w:val="000000" w:themeColor="text1"/>
          <w:sz w:val="20"/>
          <w:szCs w:val="20"/>
        </w:rPr>
        <w:t>a recent s</w:t>
      </w:r>
      <w:r w:rsidRPr="00D96A8C">
        <w:rPr>
          <w:color w:val="000000" w:themeColor="text1"/>
          <w:sz w:val="20"/>
          <w:szCs w:val="20"/>
        </w:rPr>
        <w:t>tudy</w:t>
      </w:r>
      <w:r w:rsidR="00126C00" w:rsidRPr="00D96A8C">
        <w:rPr>
          <w:color w:val="000000" w:themeColor="text1"/>
          <w:sz w:val="20"/>
          <w:szCs w:val="20"/>
        </w:rPr>
        <w:t xml:space="preserve"> </w:t>
      </w:r>
      <w:r w:rsidR="00126C00" w:rsidRPr="00D96A8C">
        <w:rPr>
          <w:color w:val="000000" w:themeColor="text1"/>
          <w:sz w:val="20"/>
          <w:szCs w:val="20"/>
        </w:rPr>
        <w:fldChar w:fldCharType="begin"/>
      </w:r>
      <w:r w:rsidR="00126C00" w:rsidRPr="00D96A8C">
        <w:rPr>
          <w:color w:val="000000" w:themeColor="text1"/>
          <w:sz w:val="20"/>
          <w:szCs w:val="20"/>
        </w:rPr>
        <w:instrText xml:space="preserve"> ADDIN EN.CITE &lt;EndNote&gt;&lt;Cite&gt;&lt;Author&gt;Petticrew&lt;/Author&gt;&lt;Year&gt;2018&lt;/Year&gt;&lt;RecNum&gt;4033&lt;/RecNum&gt;&lt;DisplayText&gt;(3)&lt;/DisplayText&gt;&lt;record&gt;&lt;rec-number&gt;4033&lt;/rec-number&gt;&lt;foreign-keys&gt;&lt;key app="EN" db-id="txfvrd2f2xfv9yedz5bpfdrqrrrs52avx50t" timestamp="1529420096"&gt;4033&lt;/key&gt;&lt;/foreign-keys&gt;&lt;ref-type name="Journal Article"&gt;17&lt;/ref-type&gt;&lt;contributors&gt;&lt;authors&gt;&lt;author&gt;Petticrew, M.&lt;/author&gt;&lt;author&gt;Maani Hessari, N.&lt;/author&gt;&lt;author&gt;Knai, C.&lt;/author&gt;&lt;author&gt;Weiderpass, E.&lt;/author&gt;&lt;/authors&gt;&lt;/contributors&gt;&lt;auth-address&gt;Faculty of Public Health and Policy, London School of Hygiene and Tropical Medicine, London, UK.&amp;#xD;Department of Medical Epidemiology and Biostatistics, Karolinska Institutet, Stockholm, Sweden.&amp;#xD;Department of Community Medicine, Faculty of Health Sciences, University of Tromso, The Arctic University of Norway, Tromso, Norway.&amp;#xD;Genetic Epidemiology Group, Folkhalsan Research Center, Helsinki, Finland.&amp;#xD;Department of Research, Cancer Registry of Norway, Institute of Population-Based Cancer Research, Oslo, Norway.&lt;/auth-address&gt;&lt;titles&gt;&lt;title&gt;How alcohol industry organisations mislead the public about alcohol and cancer&lt;/title&gt;&lt;secondary-title&gt;Drug Alcohol Rev&lt;/secondary-title&gt;&lt;/titles&gt;&lt;periodical&gt;&lt;full-title&gt;Drug Alcohol Rev&lt;/full-title&gt;&lt;/periodical&gt;&lt;pages&gt;293-303&lt;/pages&gt;&lt;volume&gt;37&lt;/volume&gt;&lt;number&gt;3&lt;/number&gt;&lt;keywords&gt;&lt;keyword&gt;alcohol&lt;/keyword&gt;&lt;keyword&gt;cancer&lt;/keyword&gt;&lt;keyword&gt;corporate influences&lt;/keyword&gt;&lt;keyword&gt;public health&lt;/keyword&gt;&lt;/keywords&gt;&lt;dates&gt;&lt;year&gt;2018&lt;/year&gt;&lt;pub-dates&gt;&lt;date&gt;Mar&lt;/date&gt;&lt;/pub-dates&gt;&lt;/dates&gt;&lt;isbn&gt;1465-3362 (Electronic)&amp;#xD;0959-5236 (Linking)&lt;/isbn&gt;&lt;accession-num&gt;28881410&lt;/accession-num&gt;&lt;urls&gt;&lt;related-urls&gt;&lt;url&gt;https://www.ncbi.nlm.nih.gov/pubmed/28881410&lt;/url&gt;&lt;/related-urls&gt;&lt;/urls&gt;&lt;electronic-resource-num&gt;10.1111/dar.12596&lt;/electronic-resource-num&gt;&lt;/record&gt;&lt;/Cite&gt;&lt;/EndNote&gt;</w:instrText>
      </w:r>
      <w:r w:rsidR="00126C00" w:rsidRPr="00D96A8C">
        <w:rPr>
          <w:color w:val="000000" w:themeColor="text1"/>
          <w:sz w:val="20"/>
          <w:szCs w:val="20"/>
        </w:rPr>
        <w:fldChar w:fldCharType="separate"/>
      </w:r>
      <w:r w:rsidR="00126C00" w:rsidRPr="00D96A8C">
        <w:rPr>
          <w:noProof/>
          <w:color w:val="000000" w:themeColor="text1"/>
          <w:sz w:val="20"/>
          <w:szCs w:val="20"/>
        </w:rPr>
        <w:t>(3)</w:t>
      </w:r>
      <w:r w:rsidR="00126C00" w:rsidRPr="00D96A8C">
        <w:rPr>
          <w:color w:val="000000" w:themeColor="text1"/>
          <w:sz w:val="20"/>
          <w:szCs w:val="20"/>
        </w:rPr>
        <w:fldChar w:fldCharType="end"/>
      </w:r>
      <w:r w:rsidR="001E25D0" w:rsidRPr="00D96A8C">
        <w:rPr>
          <w:color w:val="000000" w:themeColor="text1"/>
          <w:sz w:val="20"/>
          <w:szCs w:val="20"/>
        </w:rPr>
        <w:t xml:space="preserve"> </w:t>
      </w:r>
      <w:r w:rsidR="00126C00" w:rsidRPr="00D96A8C">
        <w:rPr>
          <w:color w:val="000000" w:themeColor="text1"/>
          <w:sz w:val="20"/>
          <w:szCs w:val="20"/>
        </w:rPr>
        <w:t>which found:</w:t>
      </w:r>
    </w:p>
    <w:p w14:paraId="2AF7573A" w14:textId="2B4D1FB3" w:rsidR="00126C00" w:rsidRPr="00D96A8C" w:rsidRDefault="00EE4776">
      <w:pPr>
        <w:rPr>
          <w:i/>
          <w:color w:val="000000" w:themeColor="text1"/>
          <w:sz w:val="20"/>
          <w:szCs w:val="20"/>
        </w:rPr>
      </w:pPr>
      <w:r w:rsidRPr="00D96A8C">
        <w:rPr>
          <w:i/>
          <w:color w:val="000000" w:themeColor="text1"/>
          <w:sz w:val="20"/>
          <w:szCs w:val="20"/>
        </w:rPr>
        <w:t xml:space="preserve">Most of the organisations were found to disseminate misrepresentations of the evidence about the association between alcohol and cancer. Three main industry strategies were identified: </w:t>
      </w:r>
    </w:p>
    <w:p w14:paraId="63AE1BAB" w14:textId="48C5D5F1" w:rsidR="00126C00" w:rsidRPr="00D96A8C" w:rsidRDefault="00EE4776" w:rsidP="00126C00">
      <w:pPr>
        <w:pStyle w:val="ListParagraph"/>
        <w:numPr>
          <w:ilvl w:val="0"/>
          <w:numId w:val="4"/>
        </w:numPr>
        <w:rPr>
          <w:i/>
          <w:color w:val="000000" w:themeColor="text1"/>
          <w:sz w:val="20"/>
          <w:szCs w:val="20"/>
        </w:rPr>
      </w:pPr>
      <w:proofErr w:type="gramStart"/>
      <w:r w:rsidRPr="00D96A8C">
        <w:rPr>
          <w:i/>
          <w:color w:val="000000" w:themeColor="text1"/>
          <w:sz w:val="20"/>
          <w:szCs w:val="20"/>
        </w:rPr>
        <w:t>denial</w:t>
      </w:r>
      <w:proofErr w:type="gramEnd"/>
      <w:r w:rsidRPr="00D96A8C">
        <w:rPr>
          <w:i/>
          <w:color w:val="000000" w:themeColor="text1"/>
          <w:sz w:val="20"/>
          <w:szCs w:val="20"/>
        </w:rPr>
        <w:t xml:space="preserve">/omission: denying, omitting or disputing the evidence that alcohol consumption increases cancer risk; </w:t>
      </w:r>
    </w:p>
    <w:p w14:paraId="544702B7" w14:textId="62103D49" w:rsidR="00126C00" w:rsidRPr="00D96A8C" w:rsidRDefault="00EE4776" w:rsidP="00126C00">
      <w:pPr>
        <w:pStyle w:val="ListParagraph"/>
        <w:numPr>
          <w:ilvl w:val="0"/>
          <w:numId w:val="4"/>
        </w:numPr>
        <w:rPr>
          <w:color w:val="000000" w:themeColor="text1"/>
          <w:sz w:val="20"/>
          <w:szCs w:val="20"/>
        </w:rPr>
      </w:pPr>
      <w:proofErr w:type="gramStart"/>
      <w:r w:rsidRPr="00D96A8C">
        <w:rPr>
          <w:i/>
          <w:color w:val="000000" w:themeColor="text1"/>
          <w:sz w:val="20"/>
          <w:szCs w:val="20"/>
        </w:rPr>
        <w:t>distortion</w:t>
      </w:r>
      <w:proofErr w:type="gramEnd"/>
      <w:r w:rsidRPr="00D96A8C">
        <w:rPr>
          <w:i/>
          <w:color w:val="000000" w:themeColor="text1"/>
          <w:sz w:val="20"/>
          <w:szCs w:val="20"/>
        </w:rPr>
        <w:t>: mentioning cancer, but misrepresenting the risk;</w:t>
      </w:r>
    </w:p>
    <w:p w14:paraId="09C376AE" w14:textId="240C04D2" w:rsidR="00126C00" w:rsidRPr="00D96A8C" w:rsidRDefault="00EE4776" w:rsidP="00126C00">
      <w:pPr>
        <w:pStyle w:val="ListParagraph"/>
        <w:numPr>
          <w:ilvl w:val="0"/>
          <w:numId w:val="4"/>
        </w:numPr>
        <w:rPr>
          <w:color w:val="000000" w:themeColor="text1"/>
          <w:sz w:val="20"/>
          <w:szCs w:val="20"/>
        </w:rPr>
      </w:pPr>
      <w:proofErr w:type="gramStart"/>
      <w:r w:rsidRPr="00D96A8C">
        <w:rPr>
          <w:i/>
          <w:color w:val="000000" w:themeColor="text1"/>
          <w:sz w:val="20"/>
          <w:szCs w:val="20"/>
        </w:rPr>
        <w:t>distraction</w:t>
      </w:r>
      <w:proofErr w:type="gramEnd"/>
      <w:r w:rsidRPr="00D96A8C">
        <w:rPr>
          <w:i/>
          <w:color w:val="000000" w:themeColor="text1"/>
          <w:sz w:val="20"/>
          <w:szCs w:val="20"/>
        </w:rPr>
        <w:t>: focussing discussion away from the independent effects of alcohol on common cancers. Breast cancer and colorectal cancer appeared to be a particular focus fo</w:t>
      </w:r>
      <w:r w:rsidR="001E25D0" w:rsidRPr="00D96A8C">
        <w:rPr>
          <w:i/>
          <w:color w:val="000000" w:themeColor="text1"/>
          <w:sz w:val="20"/>
          <w:szCs w:val="20"/>
        </w:rPr>
        <w:t xml:space="preserve">r this misrepresentation. </w:t>
      </w:r>
    </w:p>
    <w:p w14:paraId="670A38F1" w14:textId="2AACA536" w:rsidR="00AA68B3" w:rsidRPr="00D96A8C" w:rsidRDefault="001E25D0" w:rsidP="00126C00">
      <w:pPr>
        <w:rPr>
          <w:color w:val="000000" w:themeColor="text1"/>
          <w:sz w:val="20"/>
          <w:szCs w:val="20"/>
        </w:rPr>
      </w:pPr>
      <w:r w:rsidRPr="00D96A8C">
        <w:rPr>
          <w:i/>
          <w:color w:val="000000" w:themeColor="text1"/>
          <w:sz w:val="20"/>
          <w:szCs w:val="20"/>
        </w:rPr>
        <w:t>The alcohol industry</w:t>
      </w:r>
      <w:r w:rsidR="00EE4776" w:rsidRPr="00D96A8C">
        <w:rPr>
          <w:i/>
          <w:color w:val="000000" w:themeColor="text1"/>
          <w:sz w:val="20"/>
          <w:szCs w:val="20"/>
        </w:rPr>
        <w:t xml:space="preserve"> appears to be engaged in the extensive misrepresentation of evidence about the alcohol-related risk of cancer. These activities have parallels with those of the tobacco industry</w:t>
      </w:r>
      <w:r w:rsidR="00EE4776" w:rsidRPr="00D96A8C">
        <w:rPr>
          <w:color w:val="000000" w:themeColor="text1"/>
          <w:sz w:val="20"/>
          <w:szCs w:val="20"/>
        </w:rPr>
        <w:t>.</w:t>
      </w:r>
    </w:p>
    <w:p w14:paraId="7BB997D1" w14:textId="542AC79A" w:rsidR="001E25D0" w:rsidRPr="00D96A8C" w:rsidRDefault="00AA68B3">
      <w:pPr>
        <w:rPr>
          <w:color w:val="000000" w:themeColor="text1"/>
          <w:sz w:val="20"/>
          <w:szCs w:val="20"/>
        </w:rPr>
      </w:pPr>
      <w:r w:rsidRPr="00D96A8C">
        <w:rPr>
          <w:color w:val="000000" w:themeColor="text1"/>
          <w:sz w:val="20"/>
          <w:szCs w:val="20"/>
        </w:rPr>
        <w:t>The</w:t>
      </w:r>
      <w:r w:rsidR="001E25D0" w:rsidRPr="00D96A8C">
        <w:rPr>
          <w:color w:val="000000" w:themeColor="text1"/>
          <w:sz w:val="20"/>
          <w:szCs w:val="20"/>
        </w:rPr>
        <w:t xml:space="preserve"> Royal College of Physicians fully supports the current Irish proposal for alcohol labelling to include information about the risks of cancer to consumers as well as legal restrictions on alcohol marketing and advertising</w:t>
      </w:r>
      <w:r w:rsidR="00015B24" w:rsidRPr="00D96A8C">
        <w:rPr>
          <w:color w:val="000000" w:themeColor="text1"/>
          <w:sz w:val="20"/>
          <w:szCs w:val="20"/>
        </w:rPr>
        <w:t xml:space="preserve"> together with the other proposals within the bill, all of which are evidence based</w:t>
      </w:r>
      <w:r w:rsidR="001E25D0" w:rsidRPr="00D96A8C">
        <w:rPr>
          <w:color w:val="000000" w:themeColor="text1"/>
          <w:sz w:val="20"/>
          <w:szCs w:val="20"/>
        </w:rPr>
        <w:t>.</w:t>
      </w:r>
    </w:p>
    <w:p w14:paraId="1A0214A1" w14:textId="77777777" w:rsidR="001E25D0" w:rsidRPr="00D96A8C" w:rsidRDefault="001E25D0">
      <w:pPr>
        <w:rPr>
          <w:color w:val="000000" w:themeColor="text1"/>
          <w:sz w:val="20"/>
          <w:szCs w:val="20"/>
        </w:rPr>
      </w:pPr>
    </w:p>
    <w:p w14:paraId="5CDE26F3" w14:textId="77777777" w:rsidR="001E25D0" w:rsidRPr="00D96A8C" w:rsidRDefault="00AA68B3">
      <w:pPr>
        <w:rPr>
          <w:color w:val="000000" w:themeColor="text1"/>
          <w:sz w:val="20"/>
          <w:szCs w:val="20"/>
        </w:rPr>
      </w:pPr>
      <w:r w:rsidRPr="00D96A8C">
        <w:rPr>
          <w:color w:val="000000" w:themeColor="text1"/>
          <w:sz w:val="20"/>
          <w:szCs w:val="20"/>
        </w:rPr>
        <w:t xml:space="preserve">Dr </w:t>
      </w:r>
      <w:r w:rsidR="001E25D0" w:rsidRPr="00D96A8C">
        <w:rPr>
          <w:color w:val="000000" w:themeColor="text1"/>
          <w:sz w:val="20"/>
          <w:szCs w:val="20"/>
        </w:rPr>
        <w:t>Andrew Goddard</w:t>
      </w:r>
      <w:r w:rsidRPr="00D96A8C">
        <w:rPr>
          <w:color w:val="000000" w:themeColor="text1"/>
          <w:sz w:val="20"/>
          <w:szCs w:val="20"/>
        </w:rPr>
        <w:t xml:space="preserve"> – Registrar</w:t>
      </w:r>
    </w:p>
    <w:p w14:paraId="51891689" w14:textId="77777777" w:rsidR="00AA68B3" w:rsidRPr="00D96A8C" w:rsidRDefault="00AA68B3">
      <w:pPr>
        <w:rPr>
          <w:color w:val="000000" w:themeColor="text1"/>
          <w:sz w:val="20"/>
          <w:szCs w:val="20"/>
        </w:rPr>
      </w:pPr>
    </w:p>
    <w:p w14:paraId="133272F1" w14:textId="77777777" w:rsidR="00AA68B3" w:rsidRPr="00D96A8C" w:rsidRDefault="00AA68B3">
      <w:pPr>
        <w:rPr>
          <w:color w:val="000000" w:themeColor="text1"/>
          <w:sz w:val="20"/>
          <w:szCs w:val="20"/>
        </w:rPr>
      </w:pPr>
      <w:r w:rsidRPr="00D96A8C">
        <w:rPr>
          <w:color w:val="000000" w:themeColor="text1"/>
          <w:sz w:val="20"/>
          <w:szCs w:val="20"/>
        </w:rPr>
        <w:t xml:space="preserve">Professor Nick </w:t>
      </w:r>
      <w:proofErr w:type="spellStart"/>
      <w:r w:rsidRPr="00D96A8C">
        <w:rPr>
          <w:color w:val="000000" w:themeColor="text1"/>
          <w:sz w:val="20"/>
          <w:szCs w:val="20"/>
        </w:rPr>
        <w:t>Sheron</w:t>
      </w:r>
      <w:proofErr w:type="spellEnd"/>
      <w:r w:rsidRPr="00D96A8C">
        <w:rPr>
          <w:color w:val="000000" w:themeColor="text1"/>
          <w:sz w:val="20"/>
          <w:szCs w:val="20"/>
        </w:rPr>
        <w:t xml:space="preserve"> – RCP Representative on EU Alcohol Policies</w:t>
      </w:r>
    </w:p>
    <w:p w14:paraId="117053FB" w14:textId="77777777" w:rsidR="00AA68B3" w:rsidRPr="00D96A8C" w:rsidRDefault="00AA68B3">
      <w:pPr>
        <w:rPr>
          <w:color w:val="000000" w:themeColor="text1"/>
          <w:sz w:val="20"/>
          <w:szCs w:val="20"/>
        </w:rPr>
      </w:pPr>
    </w:p>
    <w:p w14:paraId="1D528227" w14:textId="77777777" w:rsidR="00AA68B3" w:rsidRPr="00D96A8C" w:rsidRDefault="00AA68B3">
      <w:pPr>
        <w:rPr>
          <w:color w:val="000000" w:themeColor="text1"/>
          <w:sz w:val="20"/>
          <w:szCs w:val="20"/>
        </w:rPr>
      </w:pPr>
    </w:p>
    <w:p w14:paraId="0157CDF7" w14:textId="77777777" w:rsidR="001E25D0" w:rsidRPr="00D96A8C" w:rsidRDefault="001E25D0">
      <w:pPr>
        <w:rPr>
          <w:color w:val="000000" w:themeColor="text1"/>
          <w:sz w:val="20"/>
          <w:szCs w:val="20"/>
        </w:rPr>
      </w:pPr>
    </w:p>
    <w:p w14:paraId="6B2EA04F" w14:textId="77777777" w:rsidR="00015B24" w:rsidRPr="00D96A8C" w:rsidRDefault="00015B24">
      <w:pPr>
        <w:rPr>
          <w:color w:val="000000" w:themeColor="text1"/>
        </w:rPr>
      </w:pPr>
    </w:p>
    <w:p w14:paraId="15AC5991" w14:textId="77777777" w:rsidR="00015B24" w:rsidRPr="00D96A8C" w:rsidRDefault="00015B24">
      <w:pPr>
        <w:rPr>
          <w:color w:val="000000" w:themeColor="text1"/>
        </w:rPr>
      </w:pPr>
    </w:p>
    <w:p w14:paraId="1CF2C7A9" w14:textId="6927E7A8" w:rsidR="00126C00" w:rsidRPr="00D96A8C" w:rsidRDefault="00015B24">
      <w:pPr>
        <w:rPr>
          <w:color w:val="000000" w:themeColor="text1"/>
        </w:rPr>
      </w:pPr>
      <w:r w:rsidRPr="00D96A8C">
        <w:rPr>
          <w:color w:val="000000" w:themeColor="text1"/>
        </w:rPr>
        <w:fldChar w:fldCharType="begin"/>
      </w:r>
      <w:r w:rsidRPr="00D96A8C">
        <w:rPr>
          <w:color w:val="000000" w:themeColor="text1"/>
        </w:rPr>
        <w:instrText xml:space="preserve"> ADDIN REFMGR.REFLIST </w:instrText>
      </w:r>
      <w:r w:rsidRPr="00D96A8C">
        <w:rPr>
          <w:color w:val="000000" w:themeColor="text1"/>
        </w:rPr>
        <w:fldChar w:fldCharType="end"/>
      </w:r>
    </w:p>
    <w:p w14:paraId="0EAD9B34" w14:textId="77777777" w:rsidR="00126C00" w:rsidRPr="00D96A8C" w:rsidRDefault="00126C00">
      <w:pPr>
        <w:rPr>
          <w:color w:val="000000" w:themeColor="text1"/>
        </w:rPr>
      </w:pPr>
    </w:p>
    <w:p w14:paraId="2CE93A26" w14:textId="77777777" w:rsidR="00126C00" w:rsidRPr="00D96A8C" w:rsidRDefault="00126C00" w:rsidP="00126C00">
      <w:pPr>
        <w:pStyle w:val="EndNoteBibliography"/>
        <w:spacing w:after="0"/>
        <w:rPr>
          <w:color w:val="000000" w:themeColor="text1"/>
        </w:rPr>
      </w:pPr>
      <w:r w:rsidRPr="00D96A8C">
        <w:rPr>
          <w:color w:val="000000" w:themeColor="text1"/>
        </w:rPr>
        <w:fldChar w:fldCharType="begin"/>
      </w:r>
      <w:r w:rsidRPr="00D96A8C">
        <w:rPr>
          <w:color w:val="000000" w:themeColor="text1"/>
        </w:rPr>
        <w:instrText xml:space="preserve"> ADDIN EN.REFLIST </w:instrText>
      </w:r>
      <w:r w:rsidRPr="00D96A8C">
        <w:rPr>
          <w:color w:val="000000" w:themeColor="text1"/>
        </w:rPr>
        <w:fldChar w:fldCharType="separate"/>
      </w:r>
      <w:r w:rsidRPr="00D96A8C">
        <w:rPr>
          <w:color w:val="000000" w:themeColor="text1"/>
        </w:rPr>
        <w:t>1.</w:t>
      </w:r>
      <w:r w:rsidRPr="00D96A8C">
        <w:rPr>
          <w:color w:val="000000" w:themeColor="text1"/>
        </w:rPr>
        <w:tab/>
        <w:t>Department of H. UK Chief Medical Officers' Alcohol Guidelines Review. 2016.</w:t>
      </w:r>
    </w:p>
    <w:p w14:paraId="68160FE6" w14:textId="77777777" w:rsidR="00126C00" w:rsidRPr="00D96A8C" w:rsidRDefault="00126C00" w:rsidP="00126C00">
      <w:pPr>
        <w:pStyle w:val="EndNoteBibliography"/>
        <w:spacing w:after="0"/>
        <w:rPr>
          <w:color w:val="000000" w:themeColor="text1"/>
        </w:rPr>
      </w:pPr>
      <w:r w:rsidRPr="00D96A8C">
        <w:rPr>
          <w:color w:val="000000" w:themeColor="text1"/>
        </w:rPr>
        <w:t>2.</w:t>
      </w:r>
      <w:r w:rsidRPr="00D96A8C">
        <w:rPr>
          <w:color w:val="000000" w:themeColor="text1"/>
        </w:rPr>
        <w:tab/>
        <w:t>Committee on Carcinogenicity of Chemicals in Food CPatEC. Statement on consumption of alcoholic beverages and risk of cancer. 2015.</w:t>
      </w:r>
    </w:p>
    <w:p w14:paraId="3FB8E28C" w14:textId="77777777" w:rsidR="00126C00" w:rsidRPr="00D96A8C" w:rsidRDefault="00126C00" w:rsidP="00126C00">
      <w:pPr>
        <w:pStyle w:val="EndNoteBibliography"/>
        <w:rPr>
          <w:color w:val="000000" w:themeColor="text1"/>
        </w:rPr>
      </w:pPr>
      <w:r w:rsidRPr="00D96A8C">
        <w:rPr>
          <w:color w:val="000000" w:themeColor="text1"/>
        </w:rPr>
        <w:t>3.</w:t>
      </w:r>
      <w:r w:rsidRPr="00D96A8C">
        <w:rPr>
          <w:color w:val="000000" w:themeColor="text1"/>
        </w:rPr>
        <w:tab/>
        <w:t>Petticrew M, Maani Hessari N, Knai C, Weiderpass E. How alcohol industry organisations mislead the public about alcohol and cancer. Drug Alcohol Rev. 2018;37(3):293-303.</w:t>
      </w:r>
    </w:p>
    <w:p w14:paraId="20852E43" w14:textId="387A1D0A" w:rsidR="008719FA" w:rsidRPr="00D96A8C" w:rsidRDefault="00126C00">
      <w:pPr>
        <w:rPr>
          <w:color w:val="000000" w:themeColor="text1"/>
        </w:rPr>
      </w:pPr>
      <w:r w:rsidRPr="00D96A8C">
        <w:rPr>
          <w:color w:val="000000" w:themeColor="text1"/>
        </w:rPr>
        <w:fldChar w:fldCharType="end"/>
      </w:r>
    </w:p>
    <w:sectPr w:rsidR="008719FA" w:rsidRPr="00D96A8C" w:rsidSect="001E25D0">
      <w:pgSz w:w="11905" w:h="17337"/>
      <w:pgMar w:top="876" w:right="1136" w:bottom="767" w:left="738"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565A04" w14:textId="77777777" w:rsidR="00F250F9" w:rsidRDefault="00F250F9" w:rsidP="001E25D0">
      <w:pPr>
        <w:spacing w:after="0" w:line="240" w:lineRule="auto"/>
      </w:pPr>
      <w:r>
        <w:separator/>
      </w:r>
    </w:p>
  </w:endnote>
  <w:endnote w:type="continuationSeparator" w:id="0">
    <w:p w14:paraId="3172E4B5" w14:textId="77777777" w:rsidR="00F250F9" w:rsidRDefault="00F250F9" w:rsidP="001E2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31F7A1" w14:textId="77777777" w:rsidR="00F250F9" w:rsidRDefault="00F250F9" w:rsidP="001E25D0">
      <w:pPr>
        <w:spacing w:after="0" w:line="240" w:lineRule="auto"/>
      </w:pPr>
      <w:r>
        <w:separator/>
      </w:r>
    </w:p>
  </w:footnote>
  <w:footnote w:type="continuationSeparator" w:id="0">
    <w:p w14:paraId="64E46F98" w14:textId="77777777" w:rsidR="00F250F9" w:rsidRDefault="00F250F9" w:rsidP="001E25D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DC4D13"/>
    <w:multiLevelType w:val="hybridMultilevel"/>
    <w:tmpl w:val="09229F8C"/>
    <w:lvl w:ilvl="0" w:tplc="FFFFFFFF">
      <w:start w:val="1"/>
      <w:numFmt w:val="ideographDigital"/>
      <w:lvlText w:val=""/>
      <w:lvlJc w:val="left"/>
    </w:lvl>
    <w:lvl w:ilvl="1" w:tplc="FFFFFFFF">
      <w:start w:val="1"/>
      <w:numFmt w:val="ideographDigital"/>
      <w:lvlText w:val=""/>
      <w:lvlJc w:val="left"/>
    </w:lvl>
    <w:lvl w:ilvl="2" w:tplc="6C155731">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B7A49CD"/>
    <w:multiLevelType w:val="hybridMultilevel"/>
    <w:tmpl w:val="1F36B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831170B"/>
    <w:multiLevelType w:val="hybridMultilevel"/>
    <w:tmpl w:val="78389EC4"/>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CD6507A"/>
    <w:multiLevelType w:val="hybridMultilevel"/>
    <w:tmpl w:val="4F14007E"/>
    <w:lvl w:ilvl="0" w:tplc="C80C0F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xfvrd2f2xfv9yedz5bpfdrqrrrs52avx50t&quot;&gt;alcohol policy all&lt;record-ids&gt;&lt;item&gt;3419&lt;/item&gt;&lt;item&gt;4033&lt;/item&gt;&lt;item&gt;4036&lt;/item&gt;&lt;/record-ids&gt;&lt;/item&gt;&lt;/Libraries&gt;"/>
    <w:docVar w:name="REFMGR.InstantFormat" w:val="&lt;ENInstantFormat&gt;&lt;Enabled&gt;1&lt;/Enabled&gt;&lt;ScanUnformatted&gt;1&lt;/ScanUnformatted&gt;&lt;ScanChanges&gt;1&lt;/ScanChanges&gt;&lt;/ENInstantFormat&gt;"/>
    <w:docVar w:name="REFMGR.Libraries" w:val="&lt;ENLibraries&gt;&lt;Libraries&gt;&lt;item&gt;alcohol policy all&lt;/item&gt;&lt;/Libraries&gt;&lt;/ENLibraries&gt;"/>
  </w:docVars>
  <w:rsids>
    <w:rsidRoot w:val="00813AC5"/>
    <w:rsid w:val="00015B24"/>
    <w:rsid w:val="00126C00"/>
    <w:rsid w:val="001E25D0"/>
    <w:rsid w:val="0024131C"/>
    <w:rsid w:val="00685FF1"/>
    <w:rsid w:val="00813AC5"/>
    <w:rsid w:val="00856030"/>
    <w:rsid w:val="00866C33"/>
    <w:rsid w:val="008719FA"/>
    <w:rsid w:val="008C6EF2"/>
    <w:rsid w:val="00995BAB"/>
    <w:rsid w:val="00AA68B3"/>
    <w:rsid w:val="00B26367"/>
    <w:rsid w:val="00BA06F3"/>
    <w:rsid w:val="00BD608D"/>
    <w:rsid w:val="00C07464"/>
    <w:rsid w:val="00C3652B"/>
    <w:rsid w:val="00D96A8C"/>
    <w:rsid w:val="00EE4776"/>
    <w:rsid w:val="00EE7534"/>
    <w:rsid w:val="00F250F9"/>
    <w:rsid w:val="00FE03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B60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E25D0"/>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3AC5"/>
    <w:pPr>
      <w:autoSpaceDE w:val="0"/>
      <w:autoSpaceDN w:val="0"/>
      <w:adjustRightInd w:val="0"/>
      <w:spacing w:after="0" w:line="240" w:lineRule="auto"/>
    </w:pPr>
    <w:rPr>
      <w:rFonts w:ascii="HelveticaNeueLT Std Lt" w:hAnsi="HelveticaNeueLT Std Lt" w:cs="HelveticaNeueLT Std Lt"/>
      <w:color w:val="000000"/>
      <w:sz w:val="24"/>
      <w:szCs w:val="24"/>
    </w:rPr>
  </w:style>
  <w:style w:type="paragraph" w:styleId="ListParagraph">
    <w:name w:val="List Paragraph"/>
    <w:basedOn w:val="Normal"/>
    <w:uiPriority w:val="34"/>
    <w:qFormat/>
    <w:rsid w:val="00813AC5"/>
    <w:pPr>
      <w:ind w:left="720"/>
      <w:contextualSpacing/>
    </w:pPr>
  </w:style>
  <w:style w:type="paragraph" w:customStyle="1" w:styleId="EndNoteBibliographyTitle">
    <w:name w:val="EndNote Bibliography Title"/>
    <w:basedOn w:val="Normal"/>
    <w:link w:val="EndNoteBibliographyTitleChar"/>
    <w:rsid w:val="00EE4776"/>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EE4776"/>
    <w:rPr>
      <w:rFonts w:ascii="Calibri" w:hAnsi="Calibri"/>
      <w:noProof/>
      <w:lang w:val="en-US"/>
    </w:rPr>
  </w:style>
  <w:style w:type="paragraph" w:customStyle="1" w:styleId="EndNoteBibliography">
    <w:name w:val="EndNote Bibliography"/>
    <w:basedOn w:val="Normal"/>
    <w:link w:val="EndNoteBibliographyChar"/>
    <w:rsid w:val="00EE4776"/>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EE4776"/>
    <w:rPr>
      <w:rFonts w:ascii="Calibri" w:hAnsi="Calibri"/>
      <w:noProof/>
      <w:lang w:val="en-US"/>
    </w:rPr>
  </w:style>
  <w:style w:type="character" w:customStyle="1" w:styleId="Heading3Char">
    <w:name w:val="Heading 3 Char"/>
    <w:basedOn w:val="DefaultParagraphFont"/>
    <w:link w:val="Heading3"/>
    <w:uiPriority w:val="9"/>
    <w:rsid w:val="001E25D0"/>
    <w:rPr>
      <w:rFonts w:ascii="Times New Roman" w:hAnsi="Times New Roman"/>
      <w:b/>
      <w:bCs/>
      <w:sz w:val="27"/>
      <w:szCs w:val="27"/>
    </w:rPr>
  </w:style>
  <w:style w:type="paragraph" w:styleId="BalloonText">
    <w:name w:val="Balloon Text"/>
    <w:basedOn w:val="Normal"/>
    <w:link w:val="BalloonTextChar"/>
    <w:uiPriority w:val="99"/>
    <w:semiHidden/>
    <w:unhideWhenUsed/>
    <w:rsid w:val="001E25D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E25D0"/>
    <w:rPr>
      <w:rFonts w:ascii="Lucida Grande" w:hAnsi="Lucida Grande"/>
      <w:sz w:val="18"/>
      <w:szCs w:val="18"/>
    </w:rPr>
  </w:style>
  <w:style w:type="paragraph" w:styleId="FootnoteText">
    <w:name w:val="footnote text"/>
    <w:basedOn w:val="Normal"/>
    <w:link w:val="FootnoteTextChar"/>
    <w:uiPriority w:val="99"/>
    <w:unhideWhenUsed/>
    <w:rsid w:val="001E25D0"/>
    <w:pPr>
      <w:spacing w:after="0" w:line="240" w:lineRule="auto"/>
    </w:pPr>
    <w:rPr>
      <w:sz w:val="24"/>
      <w:szCs w:val="24"/>
    </w:rPr>
  </w:style>
  <w:style w:type="character" w:customStyle="1" w:styleId="FootnoteTextChar">
    <w:name w:val="Footnote Text Char"/>
    <w:basedOn w:val="DefaultParagraphFont"/>
    <w:link w:val="FootnoteText"/>
    <w:uiPriority w:val="99"/>
    <w:rsid w:val="001E25D0"/>
    <w:rPr>
      <w:sz w:val="24"/>
      <w:szCs w:val="24"/>
    </w:rPr>
  </w:style>
  <w:style w:type="character" w:styleId="FootnoteReference">
    <w:name w:val="footnote reference"/>
    <w:basedOn w:val="DefaultParagraphFont"/>
    <w:uiPriority w:val="99"/>
    <w:unhideWhenUsed/>
    <w:rsid w:val="001E25D0"/>
    <w:rPr>
      <w:vertAlign w:val="superscript"/>
    </w:rPr>
  </w:style>
  <w:style w:type="character" w:styleId="Hyperlink">
    <w:name w:val="Hyperlink"/>
    <w:basedOn w:val="DefaultParagraphFont"/>
    <w:uiPriority w:val="99"/>
    <w:unhideWhenUsed/>
    <w:rsid w:val="00015B2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E25D0"/>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3AC5"/>
    <w:pPr>
      <w:autoSpaceDE w:val="0"/>
      <w:autoSpaceDN w:val="0"/>
      <w:adjustRightInd w:val="0"/>
      <w:spacing w:after="0" w:line="240" w:lineRule="auto"/>
    </w:pPr>
    <w:rPr>
      <w:rFonts w:ascii="HelveticaNeueLT Std Lt" w:hAnsi="HelveticaNeueLT Std Lt" w:cs="HelveticaNeueLT Std Lt"/>
      <w:color w:val="000000"/>
      <w:sz w:val="24"/>
      <w:szCs w:val="24"/>
    </w:rPr>
  </w:style>
  <w:style w:type="paragraph" w:styleId="ListParagraph">
    <w:name w:val="List Paragraph"/>
    <w:basedOn w:val="Normal"/>
    <w:uiPriority w:val="34"/>
    <w:qFormat/>
    <w:rsid w:val="00813AC5"/>
    <w:pPr>
      <w:ind w:left="720"/>
      <w:contextualSpacing/>
    </w:pPr>
  </w:style>
  <w:style w:type="paragraph" w:customStyle="1" w:styleId="EndNoteBibliographyTitle">
    <w:name w:val="EndNote Bibliography Title"/>
    <w:basedOn w:val="Normal"/>
    <w:link w:val="EndNoteBibliographyTitleChar"/>
    <w:rsid w:val="00EE4776"/>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EE4776"/>
    <w:rPr>
      <w:rFonts w:ascii="Calibri" w:hAnsi="Calibri"/>
      <w:noProof/>
      <w:lang w:val="en-US"/>
    </w:rPr>
  </w:style>
  <w:style w:type="paragraph" w:customStyle="1" w:styleId="EndNoteBibliography">
    <w:name w:val="EndNote Bibliography"/>
    <w:basedOn w:val="Normal"/>
    <w:link w:val="EndNoteBibliographyChar"/>
    <w:rsid w:val="00EE4776"/>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EE4776"/>
    <w:rPr>
      <w:rFonts w:ascii="Calibri" w:hAnsi="Calibri"/>
      <w:noProof/>
      <w:lang w:val="en-US"/>
    </w:rPr>
  </w:style>
  <w:style w:type="character" w:customStyle="1" w:styleId="Heading3Char">
    <w:name w:val="Heading 3 Char"/>
    <w:basedOn w:val="DefaultParagraphFont"/>
    <w:link w:val="Heading3"/>
    <w:uiPriority w:val="9"/>
    <w:rsid w:val="001E25D0"/>
    <w:rPr>
      <w:rFonts w:ascii="Times New Roman" w:hAnsi="Times New Roman"/>
      <w:b/>
      <w:bCs/>
      <w:sz w:val="27"/>
      <w:szCs w:val="27"/>
    </w:rPr>
  </w:style>
  <w:style w:type="paragraph" w:styleId="BalloonText">
    <w:name w:val="Balloon Text"/>
    <w:basedOn w:val="Normal"/>
    <w:link w:val="BalloonTextChar"/>
    <w:uiPriority w:val="99"/>
    <w:semiHidden/>
    <w:unhideWhenUsed/>
    <w:rsid w:val="001E25D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E25D0"/>
    <w:rPr>
      <w:rFonts w:ascii="Lucida Grande" w:hAnsi="Lucida Grande"/>
      <w:sz w:val="18"/>
      <w:szCs w:val="18"/>
    </w:rPr>
  </w:style>
  <w:style w:type="paragraph" w:styleId="FootnoteText">
    <w:name w:val="footnote text"/>
    <w:basedOn w:val="Normal"/>
    <w:link w:val="FootnoteTextChar"/>
    <w:uiPriority w:val="99"/>
    <w:unhideWhenUsed/>
    <w:rsid w:val="001E25D0"/>
    <w:pPr>
      <w:spacing w:after="0" w:line="240" w:lineRule="auto"/>
    </w:pPr>
    <w:rPr>
      <w:sz w:val="24"/>
      <w:szCs w:val="24"/>
    </w:rPr>
  </w:style>
  <w:style w:type="character" w:customStyle="1" w:styleId="FootnoteTextChar">
    <w:name w:val="Footnote Text Char"/>
    <w:basedOn w:val="DefaultParagraphFont"/>
    <w:link w:val="FootnoteText"/>
    <w:uiPriority w:val="99"/>
    <w:rsid w:val="001E25D0"/>
    <w:rPr>
      <w:sz w:val="24"/>
      <w:szCs w:val="24"/>
    </w:rPr>
  </w:style>
  <w:style w:type="character" w:styleId="FootnoteReference">
    <w:name w:val="footnote reference"/>
    <w:basedOn w:val="DefaultParagraphFont"/>
    <w:uiPriority w:val="99"/>
    <w:unhideWhenUsed/>
    <w:rsid w:val="001E25D0"/>
    <w:rPr>
      <w:vertAlign w:val="superscript"/>
    </w:rPr>
  </w:style>
  <w:style w:type="character" w:styleId="Hyperlink">
    <w:name w:val="Hyperlink"/>
    <w:basedOn w:val="DefaultParagraphFont"/>
    <w:uiPriority w:val="99"/>
    <w:unhideWhenUsed/>
    <w:rsid w:val="00015B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516863">
      <w:bodyDiv w:val="1"/>
      <w:marLeft w:val="0"/>
      <w:marRight w:val="0"/>
      <w:marTop w:val="0"/>
      <w:marBottom w:val="0"/>
      <w:divBdr>
        <w:top w:val="none" w:sz="0" w:space="0" w:color="auto"/>
        <w:left w:val="none" w:sz="0" w:space="0" w:color="auto"/>
        <w:bottom w:val="none" w:sz="0" w:space="0" w:color="auto"/>
        <w:right w:val="none" w:sz="0" w:space="0" w:color="auto"/>
      </w:divBdr>
    </w:div>
    <w:div w:id="206768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C2C46-FF53-744E-AA6F-753A231F2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1083</Words>
  <Characters>6178</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Royal College of Physicians</Company>
  <LinksUpToDate>false</LinksUpToDate>
  <CharactersWithSpaces>7247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Sheron</dc:creator>
  <cp:lastModifiedBy>Paul Belcher</cp:lastModifiedBy>
  <cp:revision>2</cp:revision>
  <cp:lastPrinted>2018-07-10T14:27:00Z</cp:lastPrinted>
  <dcterms:created xsi:type="dcterms:W3CDTF">2018-07-20T06:07:00Z</dcterms:created>
  <dcterms:modified xsi:type="dcterms:W3CDTF">2018-07-20T06:07:00Z</dcterms:modified>
</cp:coreProperties>
</file>